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24C" w:rsidRPr="002A1D30" w:rsidRDefault="0058024C" w:rsidP="002A1D30">
      <w:pPr>
        <w:jc w:val="center"/>
        <w:rPr>
          <w:b/>
          <w:bCs/>
          <w:sz w:val="24"/>
          <w:szCs w:val="24"/>
        </w:rPr>
      </w:pPr>
      <w:bookmarkStart w:id="0" w:name="_GoBack"/>
      <w:bookmarkEnd w:id="0"/>
      <w:r w:rsidRPr="002A1D30">
        <w:rPr>
          <w:b/>
          <w:bCs/>
          <w:sz w:val="24"/>
          <w:szCs w:val="24"/>
        </w:rPr>
        <w:t>Tableau comparatif socle / volet 2 / volet 3  du cycle 4</w:t>
      </w:r>
    </w:p>
    <w:p w:rsidR="0058024C" w:rsidRDefault="005802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4212"/>
        <w:gridCol w:w="4577"/>
        <w:gridCol w:w="4252"/>
      </w:tblGrid>
      <w:tr w:rsidR="0058024C" w:rsidRPr="00C31E75">
        <w:tc>
          <w:tcPr>
            <w:tcW w:w="1838" w:type="dxa"/>
          </w:tcPr>
          <w:p w:rsidR="0058024C" w:rsidRPr="00C31E75" w:rsidRDefault="0058024C" w:rsidP="00C31E75">
            <w:pPr>
              <w:spacing w:after="0" w:line="240" w:lineRule="auto"/>
            </w:pPr>
          </w:p>
        </w:tc>
        <w:tc>
          <w:tcPr>
            <w:tcW w:w="4212" w:type="dxa"/>
          </w:tcPr>
          <w:p w:rsidR="0058024C" w:rsidRPr="00D06F02" w:rsidRDefault="0058024C" w:rsidP="00D06F02">
            <w:pPr>
              <w:spacing w:after="0" w:line="240" w:lineRule="auto"/>
              <w:jc w:val="center"/>
              <w:rPr>
                <w:b/>
                <w:bCs/>
              </w:rPr>
            </w:pPr>
            <w:r w:rsidRPr="00D06F02">
              <w:rPr>
                <w:b/>
                <w:bCs/>
              </w:rPr>
              <w:t>Texte socle</w:t>
            </w:r>
          </w:p>
        </w:tc>
        <w:tc>
          <w:tcPr>
            <w:tcW w:w="4577" w:type="dxa"/>
          </w:tcPr>
          <w:p w:rsidR="0058024C" w:rsidRPr="00D06F02" w:rsidRDefault="0058024C" w:rsidP="00D06F02">
            <w:pPr>
              <w:spacing w:after="0" w:line="240" w:lineRule="auto"/>
              <w:jc w:val="center"/>
              <w:rPr>
                <w:b/>
                <w:bCs/>
              </w:rPr>
            </w:pPr>
            <w:r w:rsidRPr="00D06F02">
              <w:rPr>
                <w:b/>
                <w:bCs/>
              </w:rPr>
              <w:t>Volet 2 cycle 4</w:t>
            </w:r>
          </w:p>
        </w:tc>
        <w:tc>
          <w:tcPr>
            <w:tcW w:w="4252" w:type="dxa"/>
          </w:tcPr>
          <w:p w:rsidR="0058024C" w:rsidRPr="00D06F02" w:rsidRDefault="0058024C" w:rsidP="00C31E75">
            <w:pPr>
              <w:spacing w:after="0" w:line="240" w:lineRule="auto"/>
              <w:rPr>
                <w:b/>
                <w:bCs/>
              </w:rPr>
            </w:pPr>
            <w:r w:rsidRPr="00D06F02">
              <w:rPr>
                <w:b/>
                <w:bCs/>
              </w:rPr>
              <w:t>Texte programme (compétences travaillées)</w:t>
            </w:r>
          </w:p>
        </w:tc>
      </w:tr>
      <w:tr w:rsidR="0058024C" w:rsidRPr="00C31E75">
        <w:tc>
          <w:tcPr>
            <w:tcW w:w="1838" w:type="dxa"/>
          </w:tcPr>
          <w:p w:rsidR="0058024C" w:rsidRPr="00C31E75" w:rsidRDefault="0058024C" w:rsidP="00C31E75">
            <w:pPr>
              <w:spacing w:after="0" w:line="240" w:lineRule="auto"/>
            </w:pPr>
            <w:r w:rsidRPr="00C31E75">
              <w:t>Domaine 1 : les langages pour penser et communiquer</w:t>
            </w:r>
          </w:p>
        </w:tc>
        <w:tc>
          <w:tcPr>
            <w:tcW w:w="4212" w:type="dxa"/>
          </w:tcPr>
          <w:p w:rsidR="0058024C" w:rsidRPr="00C31E75" w:rsidRDefault="0058024C" w:rsidP="00C31E75">
            <w:pPr>
              <w:spacing w:after="0" w:line="240" w:lineRule="auto"/>
              <w:rPr>
                <w:sz w:val="20"/>
                <w:szCs w:val="20"/>
                <w:u w:val="single"/>
              </w:rPr>
            </w:pPr>
            <w:r w:rsidRPr="00C31E75">
              <w:rPr>
                <w:sz w:val="20"/>
                <w:szCs w:val="20"/>
              </w:rPr>
              <w:t xml:space="preserve">Le domaine des langages pour penser et communiquer recouvre quatre types de langage, qui sont à la fois des objets de savoirs et des outils : la langue française ; les langues vivantes étrangères ou régionales ; les langages mathématiques, scientifiques et informatiques ; </w:t>
            </w:r>
            <w:r w:rsidRPr="00C31E75">
              <w:rPr>
                <w:sz w:val="20"/>
                <w:szCs w:val="20"/>
                <w:u w:val="single"/>
              </w:rPr>
              <w:t>les langages des arts et du corps</w:t>
            </w:r>
          </w:p>
          <w:p w:rsidR="0058024C" w:rsidRPr="00C31E75" w:rsidRDefault="0058024C" w:rsidP="00C31E75">
            <w:pPr>
              <w:spacing w:after="0" w:line="240" w:lineRule="auto"/>
              <w:rPr>
                <w:sz w:val="20"/>
                <w:szCs w:val="20"/>
              </w:rPr>
            </w:pPr>
            <w:r w:rsidRPr="00C31E75">
              <w:rPr>
                <w:sz w:val="20"/>
                <w:szCs w:val="20"/>
              </w:rPr>
              <w:t>Ce domaine ….implique la maîtrise de codes, de règles, de systèmes de signes et de représentations</w:t>
            </w:r>
          </w:p>
          <w:p w:rsidR="0058024C" w:rsidRPr="00C31E75" w:rsidRDefault="0058024C" w:rsidP="00C31E75">
            <w:pPr>
              <w:spacing w:after="0" w:line="240" w:lineRule="auto"/>
              <w:rPr>
                <w:sz w:val="20"/>
                <w:szCs w:val="20"/>
                <w:u w:val="single"/>
              </w:rPr>
            </w:pPr>
            <w:r w:rsidRPr="00C31E75">
              <w:rPr>
                <w:sz w:val="20"/>
                <w:szCs w:val="20"/>
                <w:u w:val="single"/>
              </w:rPr>
              <w:t>Il (l’élève) s’exprime par des activités physiques, sportives ou artistiques impliquant le corps. Il apprend ainsi le contrôle et la maîtrise de soi.</w:t>
            </w:r>
          </w:p>
          <w:p w:rsidR="0058024C" w:rsidRPr="00C31E75" w:rsidRDefault="0058024C" w:rsidP="00C31E75">
            <w:pPr>
              <w:spacing w:after="0" w:line="240" w:lineRule="auto"/>
            </w:pPr>
          </w:p>
        </w:tc>
        <w:tc>
          <w:tcPr>
            <w:tcW w:w="4577" w:type="dxa"/>
          </w:tcPr>
          <w:p w:rsidR="0058024C" w:rsidRPr="00C31E75" w:rsidRDefault="0058024C" w:rsidP="00C31E75">
            <w:pPr>
              <w:spacing w:after="0" w:line="240" w:lineRule="auto"/>
              <w:rPr>
                <w:sz w:val="20"/>
                <w:szCs w:val="20"/>
              </w:rPr>
            </w:pPr>
            <w:r w:rsidRPr="00C31E75">
              <w:rPr>
                <w:sz w:val="20"/>
                <w:szCs w:val="20"/>
              </w:rPr>
              <w:t>L’éducation physique et sportive apprend à élaborer des systèmes de communication dans et par l’action, à se doter de langages communs pour pouvoir mettre en œuvre des techniques efficaces, prendre des décisions, comprendre l’activité des autres dans le contexte de prestations sportives ou artistiques, individuelles ou collectives</w:t>
            </w:r>
          </w:p>
        </w:tc>
        <w:tc>
          <w:tcPr>
            <w:tcW w:w="4252" w:type="dxa"/>
          </w:tcPr>
          <w:p w:rsidR="0058024C" w:rsidRPr="00C31E75" w:rsidRDefault="0058024C" w:rsidP="00C31E75">
            <w:pPr>
              <w:spacing w:after="0" w:line="240" w:lineRule="auto"/>
              <w:rPr>
                <w:sz w:val="20"/>
                <w:szCs w:val="20"/>
              </w:rPr>
            </w:pPr>
            <w:r w:rsidRPr="00C31E75">
              <w:rPr>
                <w:sz w:val="20"/>
                <w:szCs w:val="20"/>
              </w:rPr>
              <w:t>DEVELOPPER SA MOTRICITE ET CONSTRUIRE UN LANGAGE DU CORPS</w:t>
            </w:r>
          </w:p>
          <w:p w:rsidR="0058024C" w:rsidRPr="00C31E75" w:rsidRDefault="0058024C" w:rsidP="00C31E75">
            <w:pPr>
              <w:spacing w:after="0" w:line="240" w:lineRule="auto"/>
              <w:rPr>
                <w:sz w:val="20"/>
                <w:szCs w:val="20"/>
              </w:rPr>
            </w:pPr>
          </w:p>
          <w:p w:rsidR="0058024C" w:rsidRPr="00C31E75" w:rsidRDefault="0058024C" w:rsidP="00C31E75">
            <w:pPr>
              <w:spacing w:after="0" w:line="240" w:lineRule="auto"/>
              <w:rPr>
                <w:sz w:val="20"/>
                <w:szCs w:val="20"/>
              </w:rPr>
            </w:pPr>
            <w:r w:rsidRPr="00C31E75">
              <w:rPr>
                <w:sz w:val="20"/>
                <w:szCs w:val="20"/>
              </w:rPr>
              <w:t>Acquérir des techniques spécifiques pour améliore son efficience</w:t>
            </w:r>
          </w:p>
          <w:p w:rsidR="0058024C" w:rsidRPr="00C31E75" w:rsidRDefault="0058024C" w:rsidP="00C31E75">
            <w:pPr>
              <w:spacing w:after="0" w:line="240" w:lineRule="auto"/>
              <w:rPr>
                <w:sz w:val="20"/>
                <w:szCs w:val="20"/>
              </w:rPr>
            </w:pPr>
          </w:p>
          <w:p w:rsidR="0058024C" w:rsidRPr="00C31E75" w:rsidRDefault="0058024C" w:rsidP="00C31E75">
            <w:pPr>
              <w:spacing w:after="0" w:line="240" w:lineRule="auto"/>
              <w:rPr>
                <w:sz w:val="20"/>
                <w:szCs w:val="20"/>
              </w:rPr>
            </w:pPr>
            <w:r w:rsidRPr="00C31E75">
              <w:rPr>
                <w:sz w:val="20"/>
                <w:szCs w:val="20"/>
              </w:rPr>
              <w:t>Communiquer des intentions et des émotions avec son corps devant un groupe</w:t>
            </w:r>
          </w:p>
          <w:p w:rsidR="0058024C" w:rsidRPr="00C31E75" w:rsidRDefault="0058024C" w:rsidP="00C31E75">
            <w:pPr>
              <w:spacing w:after="0" w:line="240" w:lineRule="auto"/>
              <w:rPr>
                <w:sz w:val="20"/>
                <w:szCs w:val="20"/>
              </w:rPr>
            </w:pPr>
          </w:p>
          <w:p w:rsidR="0058024C" w:rsidRPr="00C31E75" w:rsidRDefault="0058024C" w:rsidP="00C31E75">
            <w:pPr>
              <w:spacing w:after="0" w:line="240" w:lineRule="auto"/>
              <w:rPr>
                <w:sz w:val="20"/>
                <w:szCs w:val="20"/>
              </w:rPr>
            </w:pPr>
            <w:r w:rsidRPr="00C31E75">
              <w:rPr>
                <w:sz w:val="20"/>
                <w:szCs w:val="20"/>
              </w:rPr>
              <w:t>Verbaliser les émotions et sensations ressenties</w:t>
            </w:r>
          </w:p>
          <w:p w:rsidR="0058024C" w:rsidRPr="00C31E75" w:rsidRDefault="0058024C" w:rsidP="00C31E75">
            <w:pPr>
              <w:spacing w:after="0" w:line="240" w:lineRule="auto"/>
              <w:rPr>
                <w:sz w:val="20"/>
                <w:szCs w:val="20"/>
              </w:rPr>
            </w:pPr>
          </w:p>
          <w:p w:rsidR="0058024C" w:rsidRPr="00C31E75" w:rsidRDefault="0058024C" w:rsidP="00C31E75">
            <w:pPr>
              <w:spacing w:after="0" w:line="240" w:lineRule="auto"/>
              <w:rPr>
                <w:sz w:val="20"/>
                <w:szCs w:val="20"/>
              </w:rPr>
            </w:pPr>
            <w:r w:rsidRPr="00C31E75">
              <w:rPr>
                <w:sz w:val="20"/>
                <w:szCs w:val="20"/>
              </w:rPr>
              <w:t>Utiliser un vocabulaire adapté pour décrire la motricité d’autrui et la sienne</w:t>
            </w:r>
          </w:p>
          <w:p w:rsidR="0058024C" w:rsidRPr="00C31E75" w:rsidRDefault="0058024C" w:rsidP="00C31E75">
            <w:pPr>
              <w:spacing w:after="0" w:line="240" w:lineRule="auto"/>
            </w:pPr>
          </w:p>
        </w:tc>
      </w:tr>
      <w:tr w:rsidR="0058024C" w:rsidRPr="00C31E75">
        <w:tc>
          <w:tcPr>
            <w:tcW w:w="1838" w:type="dxa"/>
          </w:tcPr>
          <w:p w:rsidR="0058024C" w:rsidRPr="00C31E75" w:rsidRDefault="0058024C" w:rsidP="00C31E75">
            <w:pPr>
              <w:spacing w:after="0" w:line="240" w:lineRule="auto"/>
            </w:pPr>
            <w:r w:rsidRPr="00C31E75">
              <w:t>Domaines 2 : les méthodes et outils pour apprendre</w:t>
            </w:r>
          </w:p>
        </w:tc>
        <w:tc>
          <w:tcPr>
            <w:tcW w:w="4212" w:type="dxa"/>
          </w:tcPr>
          <w:p w:rsidR="0058024C" w:rsidRDefault="0058024C" w:rsidP="00C31E75">
            <w:pPr>
              <w:spacing w:after="0" w:line="240" w:lineRule="auto"/>
              <w:rPr>
                <w:sz w:val="20"/>
                <w:szCs w:val="20"/>
              </w:rPr>
            </w:pPr>
          </w:p>
          <w:p w:rsidR="0058024C" w:rsidRPr="00C31E75" w:rsidRDefault="0058024C" w:rsidP="00C31E75">
            <w:pPr>
              <w:spacing w:after="0" w:line="240" w:lineRule="auto"/>
              <w:rPr>
                <w:sz w:val="20"/>
                <w:szCs w:val="20"/>
              </w:rPr>
            </w:pPr>
            <w:r w:rsidRPr="00C31E75">
              <w:rPr>
                <w:sz w:val="20"/>
                <w:szCs w:val="20"/>
              </w:rPr>
              <w:t>En classe, l’élève est amené à … effectuer une prestation. Il doit … s’entraîner en choisissant les démarches adaptées aux objectifs d’apprentissage préalablement explicités.</w:t>
            </w:r>
          </w:p>
          <w:p w:rsidR="0058024C" w:rsidRPr="00C31E75" w:rsidRDefault="0058024C" w:rsidP="00C31E75">
            <w:pPr>
              <w:spacing w:after="0" w:line="240" w:lineRule="auto"/>
              <w:rPr>
                <w:sz w:val="20"/>
                <w:szCs w:val="20"/>
              </w:rPr>
            </w:pPr>
            <w:r w:rsidRPr="00C31E75">
              <w:rPr>
                <w:sz w:val="20"/>
                <w:szCs w:val="20"/>
              </w:rPr>
              <w:t>La maîtrise des méthodes et outils pour apprendre développe l’autonomie et les capacités d’initiative ; elle favorise l’implication dans le travail commun, l’entraide et la coopération.</w:t>
            </w:r>
          </w:p>
          <w:p w:rsidR="0058024C" w:rsidRPr="00C31E75" w:rsidRDefault="0058024C" w:rsidP="00C31E75">
            <w:pPr>
              <w:spacing w:after="0" w:line="240" w:lineRule="auto"/>
              <w:rPr>
                <w:sz w:val="20"/>
                <w:szCs w:val="20"/>
              </w:rPr>
            </w:pPr>
            <w:r w:rsidRPr="00C31E75">
              <w:rPr>
                <w:sz w:val="20"/>
                <w:szCs w:val="20"/>
              </w:rPr>
              <w:t>Il met en œuvre les capacités essentielles que sont … la mobilisation de ressources, la concentration, … le respect des consignes, la gestion de l’effort.</w:t>
            </w:r>
          </w:p>
          <w:p w:rsidR="0058024C" w:rsidRPr="00C31E75" w:rsidRDefault="0058024C" w:rsidP="00C31E75">
            <w:pPr>
              <w:spacing w:after="0" w:line="240" w:lineRule="auto"/>
              <w:rPr>
                <w:sz w:val="20"/>
                <w:szCs w:val="20"/>
              </w:rPr>
            </w:pPr>
            <w:r w:rsidRPr="00C31E75">
              <w:rPr>
                <w:sz w:val="20"/>
                <w:szCs w:val="20"/>
              </w:rPr>
              <w:t>L’élève travaille en équipe</w:t>
            </w:r>
          </w:p>
          <w:p w:rsidR="0058024C" w:rsidRPr="00C31E75" w:rsidRDefault="0058024C" w:rsidP="00C31E75">
            <w:pPr>
              <w:spacing w:after="0" w:line="240" w:lineRule="auto"/>
            </w:pPr>
          </w:p>
        </w:tc>
        <w:tc>
          <w:tcPr>
            <w:tcW w:w="4577" w:type="dxa"/>
          </w:tcPr>
          <w:p w:rsidR="0058024C" w:rsidRDefault="0058024C" w:rsidP="005E1865">
            <w:pPr>
              <w:rPr>
                <w:sz w:val="20"/>
                <w:szCs w:val="20"/>
              </w:rPr>
            </w:pPr>
          </w:p>
          <w:p w:rsidR="0058024C" w:rsidRPr="00365F4C" w:rsidRDefault="0058024C" w:rsidP="005E1865">
            <w:pPr>
              <w:rPr>
                <w:sz w:val="20"/>
                <w:szCs w:val="20"/>
              </w:rPr>
            </w:pPr>
            <w:r w:rsidRPr="00365F4C">
              <w:rPr>
                <w:sz w:val="20"/>
                <w:szCs w:val="20"/>
              </w:rPr>
              <w:t>Ce domaine concerne l’apprentissage du travail coopératif et collaboratif sous toutes ses formes …</w:t>
            </w:r>
          </w:p>
          <w:p w:rsidR="0058024C" w:rsidRPr="00365F4C" w:rsidRDefault="0058024C" w:rsidP="005E1865">
            <w:pPr>
              <w:rPr>
                <w:sz w:val="20"/>
                <w:szCs w:val="20"/>
              </w:rPr>
            </w:pPr>
            <w:r w:rsidRPr="00365F4C">
              <w:rPr>
                <w:sz w:val="20"/>
                <w:szCs w:val="20"/>
              </w:rPr>
              <w:t>L’organisation et l’entraînement, déterminants pour la réussite se construisent dans la classe à travers leçons et exercices. Chaque discipline y contribuent à sa façon : l’éducation physique et sportive par l’entraînement, les répétitions, la réduction ou l’augmentation de la complexité des tâches, la concentration, la compréhension de ses erreurs.</w:t>
            </w:r>
          </w:p>
          <w:p w:rsidR="0058024C" w:rsidRDefault="0058024C" w:rsidP="005E1865">
            <w:pPr>
              <w:spacing w:after="0" w:line="240" w:lineRule="auto"/>
              <w:rPr>
                <w:sz w:val="20"/>
                <w:szCs w:val="20"/>
              </w:rPr>
            </w:pPr>
            <w:r w:rsidRPr="00365F4C">
              <w:rPr>
                <w:sz w:val="20"/>
                <w:szCs w:val="20"/>
              </w:rPr>
              <w:t>La réalisation de projets, au sein des disciplines ou entre elles …. mobilisent des ressources diverses. Ces projets développent des compétences de coopération, par exemple lorsqu’il s’agit de développer avec d’autres son corps ou sa motricité</w:t>
            </w:r>
          </w:p>
          <w:p w:rsidR="0058024C" w:rsidRDefault="0058024C" w:rsidP="005E1865">
            <w:pPr>
              <w:spacing w:after="0" w:line="240" w:lineRule="auto"/>
              <w:rPr>
                <w:sz w:val="20"/>
                <w:szCs w:val="20"/>
              </w:rPr>
            </w:pPr>
          </w:p>
          <w:p w:rsidR="0058024C" w:rsidRDefault="0058024C" w:rsidP="005E1865">
            <w:pPr>
              <w:spacing w:after="0" w:line="240" w:lineRule="auto"/>
            </w:pPr>
          </w:p>
          <w:p w:rsidR="0058024C" w:rsidRDefault="0058024C" w:rsidP="005E1865">
            <w:pPr>
              <w:spacing w:after="0" w:line="240" w:lineRule="auto"/>
            </w:pPr>
          </w:p>
          <w:p w:rsidR="0058024C" w:rsidRPr="00C31E75" w:rsidRDefault="0058024C" w:rsidP="005E1865">
            <w:pPr>
              <w:spacing w:after="0" w:line="240" w:lineRule="auto"/>
            </w:pPr>
          </w:p>
        </w:tc>
        <w:tc>
          <w:tcPr>
            <w:tcW w:w="4252" w:type="dxa"/>
          </w:tcPr>
          <w:p w:rsidR="0058024C" w:rsidRPr="00C31E75" w:rsidRDefault="0058024C" w:rsidP="00C31E75">
            <w:pPr>
              <w:spacing w:after="0" w:line="240" w:lineRule="auto"/>
            </w:pPr>
          </w:p>
          <w:p w:rsidR="0058024C" w:rsidRPr="00C31E75" w:rsidRDefault="0058024C" w:rsidP="00C31E75">
            <w:pPr>
              <w:spacing w:after="0" w:line="240" w:lineRule="auto"/>
            </w:pPr>
            <w:r w:rsidRPr="00C31E75">
              <w:t>S’APPROPRIER SEUL OU  A PLUSIEURS PAR LA PRATIQUE LES METHODES ET OUTILS POUR APPRENDRE</w:t>
            </w:r>
          </w:p>
          <w:p w:rsidR="0058024C" w:rsidRPr="00C31E75" w:rsidRDefault="0058024C" w:rsidP="00C31E75">
            <w:pPr>
              <w:spacing w:after="0" w:line="240" w:lineRule="auto"/>
            </w:pPr>
            <w:r w:rsidRPr="00C31E75">
              <w:t>Préparer-planifier-se représenter une action avant de la réaliser</w:t>
            </w:r>
          </w:p>
          <w:p w:rsidR="0058024C" w:rsidRPr="00C31E75" w:rsidRDefault="0058024C" w:rsidP="00C31E75">
            <w:pPr>
              <w:spacing w:after="0" w:line="240" w:lineRule="auto"/>
            </w:pPr>
            <w:r w:rsidRPr="00C31E75">
              <w:t>Répéter un geste sportif ou artistique pour le stabiliser et le rendre plus efficace</w:t>
            </w:r>
          </w:p>
          <w:p w:rsidR="0058024C" w:rsidRPr="00C31E75" w:rsidRDefault="0058024C" w:rsidP="00C31E75">
            <w:pPr>
              <w:spacing w:after="0" w:line="240" w:lineRule="auto"/>
            </w:pPr>
            <w:r w:rsidRPr="00C31E75">
              <w:t>Construire et mettre en œuvre des projets d’apprentissage individuel  ou collectif.</w:t>
            </w:r>
          </w:p>
          <w:p w:rsidR="0058024C" w:rsidRPr="00C31E75" w:rsidRDefault="0058024C" w:rsidP="00C31E75">
            <w:pPr>
              <w:spacing w:after="0" w:line="240" w:lineRule="auto"/>
            </w:pPr>
            <w:r w:rsidRPr="00C31E75">
              <w:t>Utiliser des outils numériques pour analyser et en évaluer ses actions et celles des autres</w:t>
            </w:r>
          </w:p>
        </w:tc>
      </w:tr>
      <w:tr w:rsidR="0058024C" w:rsidRPr="00C31E75">
        <w:tc>
          <w:tcPr>
            <w:tcW w:w="1838" w:type="dxa"/>
          </w:tcPr>
          <w:p w:rsidR="0058024C" w:rsidRPr="00C31E75" w:rsidRDefault="0058024C" w:rsidP="00C31E75">
            <w:pPr>
              <w:spacing w:after="0" w:line="240" w:lineRule="auto"/>
            </w:pPr>
          </w:p>
        </w:tc>
        <w:tc>
          <w:tcPr>
            <w:tcW w:w="4212" w:type="dxa"/>
          </w:tcPr>
          <w:p w:rsidR="0058024C" w:rsidRPr="00D06F02" w:rsidRDefault="0058024C" w:rsidP="001D62C2">
            <w:pPr>
              <w:spacing w:after="0" w:line="240" w:lineRule="auto"/>
              <w:jc w:val="center"/>
              <w:rPr>
                <w:b/>
                <w:bCs/>
              </w:rPr>
            </w:pPr>
            <w:r w:rsidRPr="00D06F02">
              <w:rPr>
                <w:b/>
                <w:bCs/>
              </w:rPr>
              <w:t>Texte socle</w:t>
            </w:r>
          </w:p>
        </w:tc>
        <w:tc>
          <w:tcPr>
            <w:tcW w:w="4577" w:type="dxa"/>
          </w:tcPr>
          <w:p w:rsidR="0058024C" w:rsidRPr="00D06F02" w:rsidRDefault="0058024C" w:rsidP="001D62C2">
            <w:pPr>
              <w:spacing w:after="0" w:line="240" w:lineRule="auto"/>
              <w:jc w:val="center"/>
              <w:rPr>
                <w:b/>
                <w:bCs/>
              </w:rPr>
            </w:pPr>
            <w:r w:rsidRPr="00D06F02">
              <w:rPr>
                <w:b/>
                <w:bCs/>
              </w:rPr>
              <w:t>Volet 2 cycle 4</w:t>
            </w:r>
          </w:p>
        </w:tc>
        <w:tc>
          <w:tcPr>
            <w:tcW w:w="4252" w:type="dxa"/>
          </w:tcPr>
          <w:p w:rsidR="0058024C" w:rsidRPr="00D06F02" w:rsidRDefault="0058024C" w:rsidP="001D62C2">
            <w:pPr>
              <w:spacing w:after="0" w:line="240" w:lineRule="auto"/>
              <w:rPr>
                <w:b/>
                <w:bCs/>
              </w:rPr>
            </w:pPr>
            <w:r w:rsidRPr="00D06F02">
              <w:rPr>
                <w:b/>
                <w:bCs/>
              </w:rPr>
              <w:t>Texte programme (compétences travaillées)</w:t>
            </w:r>
          </w:p>
        </w:tc>
      </w:tr>
      <w:tr w:rsidR="0058024C" w:rsidRPr="00C31E75">
        <w:tc>
          <w:tcPr>
            <w:tcW w:w="1838" w:type="dxa"/>
          </w:tcPr>
          <w:p w:rsidR="0058024C" w:rsidRPr="00C31E75" w:rsidRDefault="0058024C" w:rsidP="00C31E75">
            <w:pPr>
              <w:spacing w:after="0" w:line="240" w:lineRule="auto"/>
            </w:pPr>
            <w:r w:rsidRPr="00C31E75">
              <w:t>Domaine 3 : la formation de la personne et du citoyen</w:t>
            </w:r>
          </w:p>
        </w:tc>
        <w:tc>
          <w:tcPr>
            <w:tcW w:w="4212" w:type="dxa"/>
          </w:tcPr>
          <w:p w:rsidR="0058024C" w:rsidRPr="00C31E75" w:rsidRDefault="0058024C" w:rsidP="00C31E75">
            <w:pPr>
              <w:spacing w:after="0" w:line="240" w:lineRule="auto"/>
              <w:rPr>
                <w:sz w:val="20"/>
                <w:szCs w:val="20"/>
              </w:rPr>
            </w:pPr>
            <w:r w:rsidRPr="00C31E75">
              <w:rPr>
                <w:sz w:val="20"/>
                <w:szCs w:val="20"/>
              </w:rPr>
              <w:t xml:space="preserve">L’élève exploite ses facultés intellectuelles et physiques en ayant confiance en sa capacité à réussir et à progresser. </w:t>
            </w:r>
          </w:p>
          <w:p w:rsidR="0058024C" w:rsidRPr="00C31E75" w:rsidRDefault="0058024C" w:rsidP="00C31E75">
            <w:pPr>
              <w:spacing w:after="0" w:line="240" w:lineRule="auto"/>
              <w:rPr>
                <w:sz w:val="20"/>
                <w:szCs w:val="20"/>
              </w:rPr>
            </w:pPr>
            <w:r w:rsidRPr="00C31E75">
              <w:rPr>
                <w:sz w:val="20"/>
                <w:szCs w:val="20"/>
              </w:rPr>
              <w:t xml:space="preserve">Il comprend et respecte les règles communes … qui autorisent et contraignent à la fois. </w:t>
            </w:r>
          </w:p>
          <w:p w:rsidR="0058024C" w:rsidRPr="00C31E75" w:rsidRDefault="0058024C" w:rsidP="00C31E75">
            <w:pPr>
              <w:spacing w:after="0" w:line="240" w:lineRule="auto"/>
              <w:rPr>
                <w:sz w:val="20"/>
                <w:szCs w:val="20"/>
              </w:rPr>
            </w:pPr>
            <w:r w:rsidRPr="00C31E75">
              <w:rPr>
                <w:sz w:val="20"/>
                <w:szCs w:val="20"/>
              </w:rPr>
              <w:t>Il est attentif à la responsabilité de ses actes.</w:t>
            </w:r>
          </w:p>
          <w:p w:rsidR="0058024C" w:rsidRPr="00C31E75" w:rsidRDefault="0058024C" w:rsidP="00C31E75">
            <w:pPr>
              <w:spacing w:after="0" w:line="240" w:lineRule="auto"/>
              <w:rPr>
                <w:sz w:val="20"/>
                <w:szCs w:val="20"/>
              </w:rPr>
            </w:pPr>
          </w:p>
          <w:p w:rsidR="0058024C" w:rsidRPr="00C31E75" w:rsidRDefault="0058024C" w:rsidP="00C31E75">
            <w:pPr>
              <w:spacing w:after="0" w:line="240" w:lineRule="auto"/>
            </w:pPr>
          </w:p>
        </w:tc>
        <w:tc>
          <w:tcPr>
            <w:tcW w:w="4577" w:type="dxa"/>
          </w:tcPr>
          <w:p w:rsidR="0058024C" w:rsidRDefault="0058024C" w:rsidP="0030565C">
            <w:pPr>
              <w:rPr>
                <w:sz w:val="20"/>
                <w:szCs w:val="20"/>
              </w:rPr>
            </w:pPr>
            <w:r>
              <w:rPr>
                <w:sz w:val="20"/>
                <w:szCs w:val="20"/>
              </w:rPr>
              <w:t>La formation de la personne et du citoyen requiert une culture générale qui fournit les connaissances éclairant les choix et l’engagement éthique des personnes.</w:t>
            </w:r>
          </w:p>
          <w:p w:rsidR="0058024C" w:rsidRDefault="0058024C" w:rsidP="0030565C">
            <w:pPr>
              <w:rPr>
                <w:sz w:val="20"/>
                <w:szCs w:val="20"/>
              </w:rPr>
            </w:pPr>
            <w:r>
              <w:rPr>
                <w:sz w:val="20"/>
                <w:szCs w:val="20"/>
              </w:rPr>
              <w:t xml:space="preserve">Elle engage donc tous les autres domaines du socle :… ; capacités à exprimer ses émotions ;… capacité à vivre et travailler dans un collectif, le respect des règles et la possibilité de les modifier, </w:t>
            </w:r>
          </w:p>
          <w:p w:rsidR="0058024C" w:rsidRDefault="0058024C" w:rsidP="0030565C">
            <w:pPr>
              <w:rPr>
                <w:sz w:val="20"/>
                <w:szCs w:val="20"/>
              </w:rPr>
            </w:pPr>
            <w:r w:rsidRPr="004E1AE4">
              <w:rPr>
                <w:sz w:val="20"/>
                <w:szCs w:val="20"/>
              </w:rPr>
              <w:t>Ces règles concernent aussi les pratiques et la vie dans l’établissement, comme les activités physiques, sportives et artistiques : comprendre qu’elles sont source d’inventions techniques, de liberté, de sécurité, permet d’établir des rapports positifs aux autres, en particulier avec les camarades de l’autre sexe.</w:t>
            </w:r>
          </w:p>
          <w:p w:rsidR="0058024C" w:rsidRPr="00C31E75" w:rsidRDefault="0058024C" w:rsidP="0030565C">
            <w:pPr>
              <w:spacing w:after="0" w:line="240" w:lineRule="auto"/>
              <w:rPr>
                <w:sz w:val="20"/>
                <w:szCs w:val="20"/>
              </w:rPr>
            </w:pPr>
            <w:r>
              <w:rPr>
                <w:sz w:val="20"/>
                <w:szCs w:val="20"/>
              </w:rPr>
              <w:t>Développer le jugement est un des buts privilégiés … apprendre à élaborer des codes pour évaluer une activité physique</w:t>
            </w:r>
          </w:p>
        </w:tc>
        <w:tc>
          <w:tcPr>
            <w:tcW w:w="4252" w:type="dxa"/>
          </w:tcPr>
          <w:p w:rsidR="0058024C" w:rsidRPr="00C31E75" w:rsidRDefault="0058024C" w:rsidP="00C31E75">
            <w:pPr>
              <w:spacing w:after="0" w:line="240" w:lineRule="auto"/>
            </w:pPr>
            <w:r w:rsidRPr="00C31E75">
              <w:t>PARTAGER DES REGLES ASSUMER DES ROLES ET DES RESPONSABILITES</w:t>
            </w:r>
          </w:p>
          <w:p w:rsidR="0058024C" w:rsidRPr="00C31E75" w:rsidRDefault="0058024C" w:rsidP="00C31E75">
            <w:pPr>
              <w:spacing w:after="0" w:line="240" w:lineRule="auto"/>
            </w:pPr>
            <w:r w:rsidRPr="00C31E75">
              <w:t>Respecter, construire et faire respecter règles et règlements</w:t>
            </w:r>
          </w:p>
          <w:p w:rsidR="0058024C" w:rsidRPr="00C31E75" w:rsidRDefault="0058024C" w:rsidP="00C31E75">
            <w:pPr>
              <w:spacing w:after="0" w:line="240" w:lineRule="auto"/>
            </w:pPr>
          </w:p>
          <w:p w:rsidR="0058024C" w:rsidRPr="00C31E75" w:rsidRDefault="0058024C" w:rsidP="00C31E75">
            <w:pPr>
              <w:spacing w:after="0" w:line="240" w:lineRule="auto"/>
            </w:pPr>
            <w:r w:rsidRPr="00C31E75">
              <w:t>Accepter la défaite et gagner avec modestie et simplicité</w:t>
            </w:r>
          </w:p>
          <w:p w:rsidR="0058024C" w:rsidRPr="00C31E75" w:rsidRDefault="0058024C" w:rsidP="00C31E75">
            <w:pPr>
              <w:spacing w:after="0" w:line="240" w:lineRule="auto"/>
            </w:pPr>
            <w:r w:rsidRPr="00C31E75">
              <w:t>Prendre et assumer des responsabilités au sein d’un collectif pour réaliser un projet ou remplir un contrat</w:t>
            </w:r>
          </w:p>
          <w:p w:rsidR="0058024C" w:rsidRPr="00C31E75" w:rsidRDefault="0058024C" w:rsidP="00C31E75">
            <w:pPr>
              <w:spacing w:after="0" w:line="240" w:lineRule="auto"/>
            </w:pPr>
            <w:r w:rsidRPr="00C31E75">
              <w:t>Agir avec et pour les autres en prenant en compte les différences</w:t>
            </w:r>
          </w:p>
        </w:tc>
      </w:tr>
      <w:tr w:rsidR="0058024C" w:rsidRPr="00C31E75">
        <w:tc>
          <w:tcPr>
            <w:tcW w:w="1838" w:type="dxa"/>
          </w:tcPr>
          <w:p w:rsidR="0058024C" w:rsidRPr="00C31E75" w:rsidRDefault="0058024C" w:rsidP="00C31E75">
            <w:pPr>
              <w:spacing w:after="0" w:line="240" w:lineRule="auto"/>
            </w:pPr>
            <w:r w:rsidRPr="00C31E75">
              <w:t>Domaine 4 : les systèmes naturels et les systèmes techniques</w:t>
            </w:r>
          </w:p>
        </w:tc>
        <w:tc>
          <w:tcPr>
            <w:tcW w:w="4212" w:type="dxa"/>
          </w:tcPr>
          <w:p w:rsidR="0058024C" w:rsidRPr="00C31E75" w:rsidRDefault="0058024C" w:rsidP="00C31E75">
            <w:pPr>
              <w:spacing w:after="0" w:line="240" w:lineRule="auto"/>
              <w:rPr>
                <w:sz w:val="20"/>
                <w:szCs w:val="20"/>
              </w:rPr>
            </w:pPr>
            <w:r w:rsidRPr="00C31E75">
              <w:rPr>
                <w:sz w:val="20"/>
                <w:szCs w:val="20"/>
              </w:rPr>
              <w:t>Ce domaine a pour objectif de donner à l’élève les fondements … des techniques développées par les femmes et les hommes.</w:t>
            </w:r>
          </w:p>
          <w:p w:rsidR="0058024C" w:rsidRPr="00C31E75" w:rsidRDefault="0058024C" w:rsidP="00C31E75">
            <w:pPr>
              <w:spacing w:after="0" w:line="240" w:lineRule="auto"/>
              <w:rPr>
                <w:sz w:val="20"/>
                <w:szCs w:val="20"/>
              </w:rPr>
            </w:pPr>
            <w:r w:rsidRPr="00C31E75">
              <w:rPr>
                <w:sz w:val="20"/>
                <w:szCs w:val="20"/>
              </w:rPr>
              <w:t>L’élève procède par essais et erreurs. Il connait l’importance d’un comportement responsable vis-à-vis de l’environnement et de la santé et comprend ses responsabilités individuelles et collectives.</w:t>
            </w:r>
          </w:p>
          <w:p w:rsidR="0058024C" w:rsidRPr="00C31E75" w:rsidRDefault="0058024C" w:rsidP="00C31E75">
            <w:pPr>
              <w:spacing w:after="0" w:line="240" w:lineRule="auto"/>
              <w:rPr>
                <w:sz w:val="20"/>
                <w:szCs w:val="20"/>
              </w:rPr>
            </w:pPr>
            <w:r w:rsidRPr="00C31E75">
              <w:rPr>
                <w:sz w:val="20"/>
                <w:szCs w:val="20"/>
              </w:rPr>
              <w:t>Il sait que la santé repose notamment sur des fonctions biologiques coordonnées, susceptibles d’être perturbées par des facteurs physiques …. Il est conscient des enjeux de bien-être et de santé des pratiques alimentaires et physiques.</w:t>
            </w:r>
          </w:p>
        </w:tc>
        <w:tc>
          <w:tcPr>
            <w:tcW w:w="4577" w:type="dxa"/>
          </w:tcPr>
          <w:p w:rsidR="0058024C" w:rsidRPr="004E1AE4" w:rsidRDefault="0058024C" w:rsidP="008F78BD">
            <w:pPr>
              <w:rPr>
                <w:sz w:val="20"/>
                <w:szCs w:val="20"/>
              </w:rPr>
            </w:pPr>
            <w:r w:rsidRPr="004E1AE4">
              <w:rPr>
                <w:sz w:val="20"/>
                <w:szCs w:val="20"/>
              </w:rPr>
              <w:t>Au cycle 4, les élèves prennent conscience des risques, qu’ils soient naturels ou liés aux activités humaines, et en analysant les causes et conséquences naturelles et humaines. Ils sont sensibilisés aux problèmes de santé publique lié</w:t>
            </w:r>
            <w:r>
              <w:rPr>
                <w:sz w:val="20"/>
                <w:szCs w:val="20"/>
              </w:rPr>
              <w:t>s</w:t>
            </w:r>
            <w:r w:rsidRPr="004E1AE4">
              <w:rPr>
                <w:sz w:val="20"/>
                <w:szCs w:val="20"/>
              </w:rPr>
              <w:t xml:space="preserve"> aux conduites ou à l’alimentation et trouvent dans l’éducation physique </w:t>
            </w:r>
            <w:proofErr w:type="gramStart"/>
            <w:r w:rsidRPr="004E1AE4">
              <w:rPr>
                <w:sz w:val="20"/>
                <w:szCs w:val="20"/>
              </w:rPr>
              <w:t>des exemples concret</w:t>
            </w:r>
            <w:proofErr w:type="gramEnd"/>
            <w:r w:rsidRPr="004E1AE4">
              <w:rPr>
                <w:sz w:val="20"/>
                <w:szCs w:val="20"/>
              </w:rPr>
              <w:t xml:space="preserve"> de prévention.</w:t>
            </w:r>
          </w:p>
          <w:p w:rsidR="0058024C" w:rsidRDefault="0058024C" w:rsidP="008F78BD">
            <w:pPr>
              <w:rPr>
                <w:sz w:val="20"/>
                <w:szCs w:val="20"/>
              </w:rPr>
            </w:pPr>
            <w:r w:rsidRPr="004E1AE4">
              <w:rPr>
                <w:sz w:val="20"/>
                <w:szCs w:val="20"/>
              </w:rPr>
              <w:t>L’éducation physique et sportive aide à comprendre les phénomènes qui régissent le mouvement et l’effort, à identifier l’effet des émotions et de l’effort sur la pensée et l’habileté gestuelle.</w:t>
            </w:r>
          </w:p>
          <w:p w:rsidR="0058024C" w:rsidRDefault="0058024C" w:rsidP="008F78BD">
            <w:pPr>
              <w:tabs>
                <w:tab w:val="left" w:pos="2844"/>
              </w:tabs>
              <w:spacing w:after="0" w:line="240" w:lineRule="auto"/>
              <w:rPr>
                <w:sz w:val="20"/>
                <w:szCs w:val="20"/>
              </w:rPr>
            </w:pPr>
            <w:r>
              <w:rPr>
                <w:sz w:val="20"/>
                <w:szCs w:val="20"/>
              </w:rPr>
              <w:t>L’éducation physique et sportive contribue à la construction des principes de santé par la pratique physique.</w:t>
            </w:r>
          </w:p>
          <w:p w:rsidR="0058024C" w:rsidRDefault="0058024C" w:rsidP="008F78BD">
            <w:pPr>
              <w:tabs>
                <w:tab w:val="left" w:pos="2844"/>
              </w:tabs>
              <w:spacing w:after="0" w:line="240" w:lineRule="auto"/>
              <w:rPr>
                <w:sz w:val="20"/>
                <w:szCs w:val="20"/>
              </w:rPr>
            </w:pPr>
          </w:p>
          <w:p w:rsidR="0058024C" w:rsidRPr="00C31E75" w:rsidRDefault="0058024C" w:rsidP="008F78BD">
            <w:pPr>
              <w:tabs>
                <w:tab w:val="left" w:pos="2844"/>
              </w:tabs>
              <w:spacing w:after="0" w:line="240" w:lineRule="auto"/>
              <w:rPr>
                <w:sz w:val="20"/>
                <w:szCs w:val="20"/>
              </w:rPr>
            </w:pPr>
          </w:p>
        </w:tc>
        <w:tc>
          <w:tcPr>
            <w:tcW w:w="4252" w:type="dxa"/>
          </w:tcPr>
          <w:p w:rsidR="0058024C" w:rsidRPr="00C31E75" w:rsidRDefault="0058024C" w:rsidP="00C31E75">
            <w:pPr>
              <w:spacing w:after="0" w:line="240" w:lineRule="auto"/>
            </w:pPr>
            <w:r w:rsidRPr="00C31E75">
              <w:t>APPRENDRE A ENTRETENIR SA SANTE PAR UNE ACTIVITE PHYSIQUE REGULIERE</w:t>
            </w:r>
          </w:p>
          <w:p w:rsidR="0058024C" w:rsidRPr="00C31E75" w:rsidRDefault="0058024C" w:rsidP="00C31E75">
            <w:pPr>
              <w:spacing w:after="0" w:line="240" w:lineRule="auto"/>
            </w:pPr>
            <w:r w:rsidRPr="00C31E75">
              <w:t>Connaître les effets d’une pratique physique régulière sur son état de bien-être et de santé.</w:t>
            </w:r>
          </w:p>
          <w:p w:rsidR="0058024C" w:rsidRPr="00C31E75" w:rsidRDefault="0058024C" w:rsidP="00C31E75">
            <w:pPr>
              <w:spacing w:after="0" w:line="240" w:lineRule="auto"/>
            </w:pPr>
            <w:r w:rsidRPr="00C31E75">
              <w:t>Connaitre et utiliser des indicateurs objectifs pour caractériser l’effort physique.</w:t>
            </w:r>
          </w:p>
          <w:p w:rsidR="0058024C" w:rsidRPr="00C31E75" w:rsidRDefault="0058024C" w:rsidP="00C31E75">
            <w:pPr>
              <w:spacing w:after="0" w:line="240" w:lineRule="auto"/>
            </w:pPr>
            <w:r w:rsidRPr="00C31E75">
              <w:t>Evaluer la quantité et qualité de son activité physique quotidienne dans et hors de l’école</w:t>
            </w:r>
          </w:p>
          <w:p w:rsidR="0058024C" w:rsidRPr="00C31E75" w:rsidRDefault="0058024C" w:rsidP="00C31E75">
            <w:pPr>
              <w:spacing w:after="0" w:line="240" w:lineRule="auto"/>
            </w:pPr>
            <w:r w:rsidRPr="00C31E75">
              <w:t>Adapter l’intensité de son engagement physique à ses possibilités pour ne pas se mettre en danger.</w:t>
            </w:r>
          </w:p>
        </w:tc>
      </w:tr>
      <w:tr w:rsidR="0058024C" w:rsidRPr="00C31E75">
        <w:tc>
          <w:tcPr>
            <w:tcW w:w="1838" w:type="dxa"/>
          </w:tcPr>
          <w:p w:rsidR="0058024C" w:rsidRPr="00C31E75" w:rsidRDefault="0058024C" w:rsidP="00C31E75">
            <w:pPr>
              <w:spacing w:after="0" w:line="240" w:lineRule="auto"/>
            </w:pPr>
          </w:p>
        </w:tc>
        <w:tc>
          <w:tcPr>
            <w:tcW w:w="4212" w:type="dxa"/>
          </w:tcPr>
          <w:p w:rsidR="0058024C" w:rsidRPr="00D06F02" w:rsidRDefault="0058024C" w:rsidP="001D62C2">
            <w:pPr>
              <w:spacing w:after="0" w:line="240" w:lineRule="auto"/>
              <w:jc w:val="center"/>
              <w:rPr>
                <w:b/>
                <w:bCs/>
              </w:rPr>
            </w:pPr>
            <w:r w:rsidRPr="00D06F02">
              <w:rPr>
                <w:b/>
                <w:bCs/>
              </w:rPr>
              <w:t>Texte socle</w:t>
            </w:r>
          </w:p>
        </w:tc>
        <w:tc>
          <w:tcPr>
            <w:tcW w:w="4577" w:type="dxa"/>
          </w:tcPr>
          <w:p w:rsidR="0058024C" w:rsidRPr="00D06F02" w:rsidRDefault="0058024C" w:rsidP="001D62C2">
            <w:pPr>
              <w:spacing w:after="0" w:line="240" w:lineRule="auto"/>
              <w:jc w:val="center"/>
              <w:rPr>
                <w:b/>
                <w:bCs/>
              </w:rPr>
            </w:pPr>
            <w:r w:rsidRPr="00D06F02">
              <w:rPr>
                <w:b/>
                <w:bCs/>
              </w:rPr>
              <w:t>Volet 2 cycle 4</w:t>
            </w:r>
          </w:p>
        </w:tc>
        <w:tc>
          <w:tcPr>
            <w:tcW w:w="4252" w:type="dxa"/>
          </w:tcPr>
          <w:p w:rsidR="0058024C" w:rsidRPr="00D06F02" w:rsidRDefault="0058024C" w:rsidP="001D62C2">
            <w:pPr>
              <w:spacing w:after="0" w:line="240" w:lineRule="auto"/>
              <w:rPr>
                <w:b/>
                <w:bCs/>
              </w:rPr>
            </w:pPr>
            <w:r w:rsidRPr="00D06F02">
              <w:rPr>
                <w:b/>
                <w:bCs/>
              </w:rPr>
              <w:t>Texte programme (compétences travaillées)</w:t>
            </w:r>
          </w:p>
        </w:tc>
      </w:tr>
      <w:tr w:rsidR="0058024C" w:rsidRPr="00C31E75">
        <w:tc>
          <w:tcPr>
            <w:tcW w:w="1838" w:type="dxa"/>
          </w:tcPr>
          <w:p w:rsidR="0058024C" w:rsidRPr="00C31E75" w:rsidRDefault="0058024C" w:rsidP="00C31E75">
            <w:pPr>
              <w:spacing w:after="0" w:line="240" w:lineRule="auto"/>
            </w:pPr>
            <w:r w:rsidRPr="00C31E75">
              <w:t>Domaine 5 : Les représentations du monde et l’activité humaine</w:t>
            </w:r>
          </w:p>
        </w:tc>
        <w:tc>
          <w:tcPr>
            <w:tcW w:w="4212" w:type="dxa"/>
          </w:tcPr>
          <w:p w:rsidR="0058024C" w:rsidRDefault="0058024C" w:rsidP="00C31E75">
            <w:pPr>
              <w:spacing w:after="0" w:line="240" w:lineRule="auto"/>
              <w:rPr>
                <w:sz w:val="20"/>
                <w:szCs w:val="20"/>
              </w:rPr>
            </w:pPr>
          </w:p>
          <w:p w:rsidR="0058024C" w:rsidRPr="00C31E75" w:rsidRDefault="0058024C" w:rsidP="00C31E75">
            <w:pPr>
              <w:spacing w:after="0" w:line="240" w:lineRule="auto"/>
              <w:rPr>
                <w:sz w:val="20"/>
                <w:szCs w:val="20"/>
              </w:rPr>
            </w:pPr>
            <w:r w:rsidRPr="00C31E75">
              <w:rPr>
                <w:sz w:val="20"/>
                <w:szCs w:val="20"/>
              </w:rPr>
              <w:t>Ce domaine vise à développer des capacités d’imagination, de conception, d’action pour produire des objets, des services et des œuvres ainsi que le goût des pratiques artistiques, physiques et sportives.</w:t>
            </w:r>
          </w:p>
          <w:p w:rsidR="0058024C" w:rsidRPr="00C31E75" w:rsidRDefault="0058024C" w:rsidP="00C31E75">
            <w:pPr>
              <w:spacing w:after="0" w:line="240" w:lineRule="auto"/>
              <w:rPr>
                <w:sz w:val="20"/>
                <w:szCs w:val="20"/>
              </w:rPr>
            </w:pPr>
            <w:r w:rsidRPr="00C31E75">
              <w:rPr>
                <w:sz w:val="20"/>
                <w:szCs w:val="20"/>
              </w:rPr>
              <w:t>L’élève connait les contraintes et les libertés qui s’exercent dans le cadre des activités physiques et sportives. Il sait tirer parti et gère son activité physique et sa production ou sa performance artistiques pour les améliorer, progresser et se perfectionner. Il cherche et utilise des techniques pertinentes, il construit des stratégies pour réaliser une performance sportive. Dans le cadre d’activités et de projets collectifs, il prend sa place dans le groupe en étant attentif aux autres pour coopérer ou s’affronter dans un cadre réglementé.</w:t>
            </w:r>
          </w:p>
          <w:p w:rsidR="0058024C" w:rsidRPr="00C31E75" w:rsidRDefault="0058024C" w:rsidP="00C31E75">
            <w:pPr>
              <w:spacing w:after="0" w:line="240" w:lineRule="auto"/>
              <w:rPr>
                <w:sz w:val="20"/>
                <w:szCs w:val="20"/>
              </w:rPr>
            </w:pPr>
          </w:p>
          <w:p w:rsidR="0058024C" w:rsidRPr="00C31E75" w:rsidRDefault="0058024C" w:rsidP="00C31E75">
            <w:pPr>
              <w:spacing w:after="0" w:line="240" w:lineRule="auto"/>
            </w:pPr>
          </w:p>
        </w:tc>
        <w:tc>
          <w:tcPr>
            <w:tcW w:w="4577" w:type="dxa"/>
          </w:tcPr>
          <w:p w:rsidR="0058024C" w:rsidRDefault="0058024C" w:rsidP="00B8047C">
            <w:pPr>
              <w:rPr>
                <w:sz w:val="20"/>
                <w:szCs w:val="20"/>
              </w:rPr>
            </w:pPr>
          </w:p>
          <w:p w:rsidR="0058024C" w:rsidRDefault="0058024C" w:rsidP="00B8047C">
            <w:pPr>
              <w:rPr>
                <w:sz w:val="20"/>
                <w:szCs w:val="20"/>
              </w:rPr>
            </w:pPr>
            <w:r w:rsidRPr="00C31E75">
              <w:rPr>
                <w:sz w:val="20"/>
                <w:szCs w:val="20"/>
              </w:rPr>
              <w:t>S’approprier l’organisation et le fonctionnement des sociétés passe aussi par la connaissance des processus par lesquels ils se construisent. Les différentes disciplines apprennent à voir qu’ils procèdent d’expériences humaines diverses.</w:t>
            </w:r>
          </w:p>
          <w:p w:rsidR="0058024C" w:rsidRPr="00C31E75" w:rsidRDefault="0058024C" w:rsidP="00B8047C">
            <w:pPr>
              <w:spacing w:after="0" w:line="240" w:lineRule="auto"/>
              <w:rPr>
                <w:sz w:val="20"/>
                <w:szCs w:val="20"/>
              </w:rPr>
            </w:pPr>
            <w:r w:rsidRPr="004E1AE4">
              <w:rPr>
                <w:sz w:val="20"/>
                <w:szCs w:val="20"/>
              </w:rPr>
              <w:t>L’éducation physique et sportive , par les défis, les épreuves, les rencontres qu’elle organise, apprend à combiner les ressources que nécessite chaque activité étudiée et à les mobiliser pour devenir de plus en plus autonome.</w:t>
            </w:r>
            <w:r w:rsidRPr="00C31E75">
              <w:rPr>
                <w:rFonts w:eastAsia="MS Mincho"/>
                <w:sz w:val="20"/>
                <w:szCs w:val="20"/>
                <w:lang w:eastAsia="fr-FR"/>
              </w:rPr>
              <w:t>.</w:t>
            </w:r>
          </w:p>
        </w:tc>
        <w:tc>
          <w:tcPr>
            <w:tcW w:w="4252" w:type="dxa"/>
          </w:tcPr>
          <w:p w:rsidR="0058024C" w:rsidRDefault="0058024C" w:rsidP="00C31E75">
            <w:pPr>
              <w:spacing w:after="0" w:line="240" w:lineRule="auto"/>
            </w:pPr>
          </w:p>
          <w:p w:rsidR="0058024C" w:rsidRPr="00C31E75" w:rsidRDefault="0058024C" w:rsidP="00C31E75">
            <w:pPr>
              <w:spacing w:after="0" w:line="240" w:lineRule="auto"/>
            </w:pPr>
            <w:r w:rsidRPr="00C31E75">
              <w:t>S’APPROPRIER UNE CULTURE PHYSIQUE SPORTIVE ET ARTISTQUE POUR CONSTRUIRE PROGRESSIVEMENT UN REGARD LUCIDE SUR LE MONDE CONTEMPORAIN</w:t>
            </w:r>
          </w:p>
          <w:p w:rsidR="0058024C" w:rsidRPr="00C31E75" w:rsidRDefault="0058024C" w:rsidP="00C31E75">
            <w:pPr>
              <w:spacing w:after="0" w:line="240" w:lineRule="auto"/>
            </w:pPr>
            <w:r w:rsidRPr="00C31E75">
              <w:t>S’approprier exploiter et savoir expliquer les principes d'efficacité d’un geste technique</w:t>
            </w:r>
          </w:p>
          <w:p w:rsidR="0058024C" w:rsidRPr="00C31E75" w:rsidRDefault="0058024C" w:rsidP="00C31E75">
            <w:pPr>
              <w:spacing w:after="0" w:line="240" w:lineRule="auto"/>
            </w:pPr>
            <w:r w:rsidRPr="00C31E75">
              <w:t>Acquérir les bases d’une attitude réflexive et critique vis-à-vis du spectacle sportif</w:t>
            </w:r>
          </w:p>
          <w:p w:rsidR="0058024C" w:rsidRPr="00C31E75" w:rsidRDefault="0058024C" w:rsidP="00C31E75">
            <w:pPr>
              <w:spacing w:after="0" w:line="240" w:lineRule="auto"/>
            </w:pPr>
            <w:r w:rsidRPr="00C31E75">
              <w:t>Découvrir l’impact des nouvelles technologies appliquées à la pratique physique et sportive</w:t>
            </w:r>
          </w:p>
          <w:p w:rsidR="0058024C" w:rsidRPr="00C31E75" w:rsidRDefault="0058024C" w:rsidP="00C31E75">
            <w:pPr>
              <w:spacing w:after="0" w:line="240" w:lineRule="auto"/>
            </w:pPr>
            <w:r w:rsidRPr="00C31E75">
              <w:t>Connaitre les éléments essentiels de l’histoire des pratiques corporelles éclairant les activités physiques contemporaines</w:t>
            </w:r>
          </w:p>
        </w:tc>
      </w:tr>
    </w:tbl>
    <w:p w:rsidR="0058024C" w:rsidRDefault="0058024C"/>
    <w:sectPr w:rsidR="0058024C" w:rsidSect="00767178">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egoe UI">
    <w:panose1 w:val="00000000000000000000"/>
    <w:charset w:val="00"/>
    <w:family w:val="swiss"/>
    <w:notTrueType/>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263E7"/>
    <w:multiLevelType w:val="hybridMultilevel"/>
    <w:tmpl w:val="583205A2"/>
    <w:lvl w:ilvl="0" w:tplc="1B8067C4">
      <w:numFmt w:val="bullet"/>
      <w:lvlText w:val="-"/>
      <w:lvlJc w:val="left"/>
      <w:pPr>
        <w:ind w:left="1068" w:hanging="360"/>
      </w:pPr>
      <w:rPr>
        <w:rFonts w:ascii="Calibri" w:eastAsia="Times New Roman" w:hAnsi="Calibri"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defaultTabStop w:val="708"/>
  <w:hyphenationZone w:val="425"/>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178"/>
    <w:rsid w:val="000002EB"/>
    <w:rsid w:val="000204A6"/>
    <w:rsid w:val="000D0B2C"/>
    <w:rsid w:val="000D2397"/>
    <w:rsid w:val="000F245A"/>
    <w:rsid w:val="00177698"/>
    <w:rsid w:val="001D1B63"/>
    <w:rsid w:val="001D31CB"/>
    <w:rsid w:val="001D62C2"/>
    <w:rsid w:val="001D7AED"/>
    <w:rsid w:val="00203171"/>
    <w:rsid w:val="002A1D30"/>
    <w:rsid w:val="002C1A44"/>
    <w:rsid w:val="002C5BD5"/>
    <w:rsid w:val="0030565C"/>
    <w:rsid w:val="00317194"/>
    <w:rsid w:val="00365F4C"/>
    <w:rsid w:val="00382B0B"/>
    <w:rsid w:val="004064AE"/>
    <w:rsid w:val="004E1AE4"/>
    <w:rsid w:val="00557798"/>
    <w:rsid w:val="0058024C"/>
    <w:rsid w:val="005E1865"/>
    <w:rsid w:val="00601816"/>
    <w:rsid w:val="006538D6"/>
    <w:rsid w:val="007074E7"/>
    <w:rsid w:val="00730465"/>
    <w:rsid w:val="00767178"/>
    <w:rsid w:val="0079286D"/>
    <w:rsid w:val="008B175E"/>
    <w:rsid w:val="008F78BD"/>
    <w:rsid w:val="00996BFC"/>
    <w:rsid w:val="00A42984"/>
    <w:rsid w:val="00B367B5"/>
    <w:rsid w:val="00B6096F"/>
    <w:rsid w:val="00B7311F"/>
    <w:rsid w:val="00B8047C"/>
    <w:rsid w:val="00C31E75"/>
    <w:rsid w:val="00C92D03"/>
    <w:rsid w:val="00CE78F4"/>
    <w:rsid w:val="00D06F02"/>
    <w:rsid w:val="00D26086"/>
    <w:rsid w:val="00D41F43"/>
    <w:rsid w:val="00D46E9E"/>
    <w:rsid w:val="00DC0999"/>
    <w:rsid w:val="00DC30CF"/>
    <w:rsid w:val="00EA4E0A"/>
    <w:rsid w:val="00F048B9"/>
    <w:rsid w:val="00F26293"/>
    <w:rsid w:val="00F45A5D"/>
    <w:rsid w:val="00F96346"/>
    <w:rsid w:val="00FE419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984"/>
    <w:pPr>
      <w:spacing w:after="160" w:line="259" w:lineRule="auto"/>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99"/>
    <w:rsid w:val="0076717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99"/>
    <w:qFormat/>
    <w:rsid w:val="00317194"/>
    <w:pPr>
      <w:ind w:left="720"/>
      <w:contextualSpacing/>
    </w:pPr>
  </w:style>
  <w:style w:type="paragraph" w:styleId="Textedebulles">
    <w:name w:val="Balloon Text"/>
    <w:basedOn w:val="Normal"/>
    <w:link w:val="TextedebullesCar"/>
    <w:uiPriority w:val="99"/>
    <w:semiHidden/>
    <w:rsid w:val="00DC099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C0999"/>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984"/>
    <w:pPr>
      <w:spacing w:after="160" w:line="259" w:lineRule="auto"/>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99"/>
    <w:rsid w:val="0076717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99"/>
    <w:qFormat/>
    <w:rsid w:val="00317194"/>
    <w:pPr>
      <w:ind w:left="720"/>
      <w:contextualSpacing/>
    </w:pPr>
  </w:style>
  <w:style w:type="paragraph" w:styleId="Textedebulles">
    <w:name w:val="Balloon Text"/>
    <w:basedOn w:val="Normal"/>
    <w:link w:val="TextedebullesCar"/>
    <w:uiPriority w:val="99"/>
    <w:semiHidden/>
    <w:rsid w:val="00DC099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C0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2479706">
      <w:marLeft w:val="0"/>
      <w:marRight w:val="0"/>
      <w:marTop w:val="0"/>
      <w:marBottom w:val="0"/>
      <w:divBdr>
        <w:top w:val="none" w:sz="0" w:space="0" w:color="auto"/>
        <w:left w:val="none" w:sz="0" w:space="0" w:color="auto"/>
        <w:bottom w:val="none" w:sz="0" w:space="0" w:color="auto"/>
        <w:right w:val="none" w:sz="0" w:space="0" w:color="auto"/>
      </w:divBdr>
    </w:div>
    <w:div w:id="2082479707">
      <w:marLeft w:val="0"/>
      <w:marRight w:val="0"/>
      <w:marTop w:val="0"/>
      <w:marBottom w:val="0"/>
      <w:divBdr>
        <w:top w:val="none" w:sz="0" w:space="0" w:color="auto"/>
        <w:left w:val="none" w:sz="0" w:space="0" w:color="auto"/>
        <w:bottom w:val="none" w:sz="0" w:space="0" w:color="auto"/>
        <w:right w:val="none" w:sz="0" w:space="0" w:color="auto"/>
      </w:divBdr>
    </w:div>
    <w:div w:id="2082479708">
      <w:marLeft w:val="0"/>
      <w:marRight w:val="0"/>
      <w:marTop w:val="0"/>
      <w:marBottom w:val="0"/>
      <w:divBdr>
        <w:top w:val="none" w:sz="0" w:space="0" w:color="auto"/>
        <w:left w:val="none" w:sz="0" w:space="0" w:color="auto"/>
        <w:bottom w:val="none" w:sz="0" w:space="0" w:color="auto"/>
        <w:right w:val="none" w:sz="0" w:space="0" w:color="auto"/>
      </w:divBdr>
    </w:div>
    <w:div w:id="2082479709">
      <w:marLeft w:val="0"/>
      <w:marRight w:val="0"/>
      <w:marTop w:val="0"/>
      <w:marBottom w:val="0"/>
      <w:divBdr>
        <w:top w:val="none" w:sz="0" w:space="0" w:color="auto"/>
        <w:left w:val="none" w:sz="0" w:space="0" w:color="auto"/>
        <w:bottom w:val="none" w:sz="0" w:space="0" w:color="auto"/>
        <w:right w:val="none" w:sz="0" w:space="0" w:color="auto"/>
      </w:divBdr>
    </w:div>
    <w:div w:id="2082479710">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1269</Words>
  <Characters>6985</Characters>
  <Application>Microsoft Macintosh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alaing</dc:creator>
  <cp:keywords/>
  <dc:description/>
  <cp:lastModifiedBy>cc cc</cp:lastModifiedBy>
  <cp:revision>2</cp:revision>
  <cp:lastPrinted>2015-10-01T14:58:00Z</cp:lastPrinted>
  <dcterms:created xsi:type="dcterms:W3CDTF">2016-01-19T12:53:00Z</dcterms:created>
  <dcterms:modified xsi:type="dcterms:W3CDTF">2016-01-19T12:53:00Z</dcterms:modified>
</cp:coreProperties>
</file>